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3180"/>
        <w:gridCol w:w="4200"/>
        <w:gridCol w:w="2520"/>
      </w:tblGrid>
      <w:tr w:rsidR="00050FC3" w:rsidRPr="008A481F" w:rsidTr="00073BC3">
        <w:tc>
          <w:tcPr>
            <w:tcW w:w="3180" w:type="dxa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114300</wp:posOffset>
                  </wp:positionV>
                  <wp:extent cx="685800" cy="685800"/>
                  <wp:effectExtent l="19050" t="0" r="0" b="0"/>
                  <wp:wrapNone/>
                  <wp:docPr id="2" name="Picture 2" descr="Ep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  <w:p w:rsidR="00F31FC0" w:rsidRDefault="00F31FC0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  <w:p w:rsidR="00050FC3" w:rsidRPr="008A481F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1F">
              <w:rPr>
                <w:rFonts w:ascii="Times New Roman" w:hAnsi="Times New Roman"/>
              </w:rPr>
              <w:t>Bangladesh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bCs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cs/>
                <w:lang w:bidi="bn-BD"/>
              </w:rPr>
              <w:t xml:space="preserve"> উন্নয়ন ব্যুরো</w:t>
            </w:r>
          </w:p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D50FA7">
              <w:rPr>
                <w:rFonts w:ascii="Nikosh" w:eastAsia="Nikosh" w:hAnsi="Nikosh" w:cs="Nikosh"/>
                <w:bCs/>
                <w:cs/>
                <w:lang w:bidi="bn-BD"/>
              </w:rPr>
              <w:t>টিসিবি ভবন</w:t>
            </w:r>
          </w:p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D50FA7">
              <w:rPr>
                <w:rFonts w:ascii="Nikosh" w:eastAsia="Nikosh" w:hAnsi="Nikosh" w:cs="Nikosh"/>
                <w:bCs/>
                <w:cs/>
                <w:lang w:bidi="bn-BD"/>
              </w:rPr>
              <w:t>১, কাওরান বাজার</w:t>
            </w:r>
          </w:p>
          <w:p w:rsidR="00050FC3" w:rsidRPr="008A481F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1F">
              <w:rPr>
                <w:rFonts w:ascii="Nikosh" w:eastAsia="Nikosh" w:hAnsi="Nikosh" w:cs="Nikosh"/>
                <w:bCs/>
                <w:u w:val="single"/>
                <w:cs/>
                <w:lang w:bidi="bn-BD"/>
              </w:rPr>
              <w:t>ঢাকা।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3" w:rsidRPr="008A481F" w:rsidRDefault="00901320" w:rsidP="00050F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সিআইপি’র জন্য আবেদনকারীর </w:t>
            </w:r>
            <w:r w:rsidR="00050FC3" w:rsidRPr="008A481F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০২ কপি পাসপোর্ট সাইজের ছবি পিছনে নাম ও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পদবীসহ</w:t>
            </w:r>
          </w:p>
          <w:p w:rsidR="00050FC3" w:rsidRPr="008A481F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1F">
              <w:rPr>
                <w:rFonts w:ascii="Nikosh" w:eastAsia="Nikosh" w:hAnsi="Nikosh" w:cs="Nikosh"/>
                <w:bCs/>
                <w:sz w:val="24"/>
                <w:cs/>
                <w:lang w:val="pt-PT" w:bidi="bn-BD"/>
              </w:rPr>
              <w:t>সংযুক্ত করতে হবে।</w:t>
            </w:r>
          </w:p>
        </w:tc>
      </w:tr>
    </w:tbl>
    <w:p w:rsidR="00050FC3" w:rsidRPr="00D50FA7" w:rsidRDefault="00050FC3" w:rsidP="00050FC3">
      <w:pPr>
        <w:spacing w:after="0" w:line="288" w:lineRule="auto"/>
        <w:jc w:val="center"/>
        <w:rPr>
          <w:rFonts w:ascii="Times New Roman" w:hAnsi="Times New Roman"/>
          <w:sz w:val="12"/>
          <w:u w:val="single"/>
        </w:rPr>
      </w:pPr>
    </w:p>
    <w:p w:rsidR="00050FC3" w:rsidRPr="00D50FA7" w:rsidRDefault="00050FC3" w:rsidP="00050FC3">
      <w:pPr>
        <w:spacing w:after="0" w:line="288" w:lineRule="auto"/>
        <w:jc w:val="center"/>
        <w:rPr>
          <w:rFonts w:ascii="Times New Roman" w:hAnsi="Times New Roman"/>
          <w:sz w:val="30"/>
          <w:u w:val="single"/>
        </w:rPr>
      </w:pP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২০১৫</w:t>
      </w:r>
      <w:r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>-২০১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৬</w:t>
      </w:r>
      <w:r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অর্থবছরের জাতীয় 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ট্রফি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ও ২০১৭</w:t>
      </w:r>
      <w:r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সালের সিআইপি (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>) নির্বাচনের জন্য আবেদন</w:t>
      </w:r>
    </w:p>
    <w:p w:rsidR="00050FC3" w:rsidRPr="00C44315" w:rsidRDefault="00050FC3" w:rsidP="00050FC3">
      <w:pPr>
        <w:spacing w:after="0" w:line="288" w:lineRule="auto"/>
        <w:jc w:val="center"/>
        <w:rPr>
          <w:rFonts w:ascii="Times New Roman" w:hAnsi="Times New Roman"/>
        </w:rPr>
      </w:pPr>
      <w:r w:rsidRPr="00C44315">
        <w:rPr>
          <w:rFonts w:ascii="Nikosh" w:eastAsia="Nikosh" w:hAnsi="Nikosh" w:cs="Nikosh"/>
          <w:bCs/>
          <w:cs/>
          <w:lang w:bidi="bn-BD"/>
        </w:rPr>
        <w:t>(জাতীয় রপ্তানি ট্রফি ২০১৫-২০১৬ এবং সিআইপি (রপ্তানি)-২০১৭ এর জন্য একটি মাত্র আবেদন ফরমের মাধ্যমে আবেদন চাওয়া হচ্ছে)।</w:t>
      </w: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tbl>
      <w:tblPr>
        <w:tblW w:w="101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52"/>
        <w:gridCol w:w="4770"/>
        <w:gridCol w:w="292"/>
        <w:gridCol w:w="1122"/>
        <w:gridCol w:w="747"/>
        <w:gridCol w:w="452"/>
        <w:gridCol w:w="1753"/>
      </w:tblGrid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০১।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কৃত পণ্য খাতের নাম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(বিজ্ঞপ্তি অনুযায়ী যে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ট্রফি/সিআইপি’র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জন্য আবেদন করা হচ্ছে)</w:t>
            </w:r>
          </w:p>
        </w:tc>
        <w:tc>
          <w:tcPr>
            <w:tcW w:w="292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০২।</w:t>
            </w:r>
          </w:p>
        </w:tc>
        <w:tc>
          <w:tcPr>
            <w:tcW w:w="5322" w:type="dxa"/>
            <w:gridSpan w:val="2"/>
          </w:tcPr>
          <w:p w:rsidR="00050FC3" w:rsidRPr="00D50FA7" w:rsidRDefault="00A40410" w:rsidP="00974729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A40410">
              <w:rPr>
                <w:rFonts w:eastAsia="Batang"/>
                <w:noProof/>
                <w:sz w:val="24"/>
              </w:rPr>
              <w:pict>
                <v:rect id="_x0000_s1027" style="position:absolute;margin-left:115.1pt;margin-top:1.25pt;width:13.75pt;height:9.9pt;z-index:251661312;mso-position-horizontal-relative:text;mso-position-vertical-relative:text" filled="f"/>
              </w:pic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আবেদনের প্রকৃতি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</w:t>
            </w:r>
          </w:p>
        </w:tc>
        <w:tc>
          <w:tcPr>
            <w:tcW w:w="119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</w:t>
            </w:r>
          </w:p>
        </w:tc>
        <w:tc>
          <w:tcPr>
            <w:tcW w:w="1753" w:type="dxa"/>
            <w:vAlign w:val="center"/>
          </w:tcPr>
          <w:p w:rsidR="00050FC3" w:rsidRPr="00D50FA7" w:rsidRDefault="00050FC3" w:rsidP="00C4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 ও সিআইপি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০৩।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সিআইপির জন্য আবেদনের প্রকৃতি</w:t>
            </w:r>
          </w:p>
          <w:p w:rsidR="00050FC3" w:rsidRPr="00D50FA7" w:rsidRDefault="00A4041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A40410">
              <w:rPr>
                <w:rFonts w:eastAsia="Batang"/>
                <w:noProof/>
                <w:sz w:val="24"/>
              </w:rPr>
              <w:pict>
                <v:rect id="_x0000_s1028" style="position:absolute;margin-left:54.85pt;margin-top:1.35pt;width:13.75pt;height:9.9pt;z-index:251662336" filled="f"/>
              </w:pic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6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একক</w:t>
            </w:r>
          </w:p>
        </w:tc>
        <w:tc>
          <w:tcPr>
            <w:tcW w:w="2205" w:type="dxa"/>
            <w:gridSpan w:val="2"/>
            <w:vAlign w:val="center"/>
          </w:tcPr>
          <w:p w:rsidR="00050FC3" w:rsidRPr="00D50FA7" w:rsidRDefault="00C4431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গ্রুপ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০৪।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ব্যক্তিগত তথ্য (সিআইপি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নির্বাচনের </w:t>
            </w:r>
            <w:r w:rsidR="009F7C42"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ক্ষেত্রে</w:t>
            </w:r>
            <w:r w:rsid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প্রযোজ্য)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8"/>
              </w:rPr>
            </w:pPr>
          </w:p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354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 জন্য আবেদনকারীর পূর্ণ নাম  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বাংলা        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ind w:left="718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</w:t>
            </w:r>
            <w:r w:rsidRPr="00D50FA7">
              <w:rPr>
                <w:rFonts w:ascii="Times New Roman" w:eastAsia="Batang" w:hAnsi="Times New Roman"/>
                <w:sz w:val="24"/>
              </w:rPr>
              <w:t xml:space="preserve"> English (Capital Letter)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6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(বিঃ দ্রঃ স্বত্বাধিকারী/ব্যবস্থাপনা পরিচালক/চেয়ারম্যান/চীফ এক্সিকিউটিভ অফিসার/পরিচালক/মনোনীত পরিচালক সিআইপি (পণ্য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এর জন্য আবেদন করতে পারবেন)।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সংশ্লি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ষ্ট প্রতিষ্ঠানে আবেদনকারীর পদবী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পিতা/স্বামীর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মাতার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জাতীয় পরিচয়পত্র নম্বর অথবা জন্ম নিবন্ধন নম্বর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বর্তমান ঠিাকানা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স্থায়ী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5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টেলিফোন, মোবাইল নম্বর ও ই-মেইল, ফ্যাক্স নং সহ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ঝ)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Times New Roman" w:eastAsia="Batang" w:hAnsi="Times New Roman"/>
                <w:sz w:val="24"/>
              </w:rPr>
              <w:t>TIN (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ব্যক্তি) 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০৫।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pt-PT" w:bidi="bn-BD"/>
              </w:rPr>
              <w:t>প্রতিষ্ঠানিক তথ্যঃ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6"/>
              </w:rPr>
            </w:pPr>
          </w:p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প্রধান/মালিক-এর নাম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পদবী 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27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প্রতিষ্ঠানের নামঃ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বাংলায়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14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ind w:left="756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      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</w:t>
            </w:r>
            <w:r w:rsidRPr="00D50FA7">
              <w:rPr>
                <w:rFonts w:ascii="Times New Roman" w:eastAsia="Batang" w:hAnsi="Times New Roman"/>
                <w:sz w:val="24"/>
              </w:rPr>
              <w:t>English (Capital Letter)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40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মালিকানার ধরণ (প্রাইভেট লিমিটেড/পাবলিক লিমিটেড/ব্যক্তি মালিকানাধীন)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311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প্রতিষ্ঠানের টিন </w:t>
            </w:r>
            <w:r w:rsidRPr="00D50FA7">
              <w:rPr>
                <w:rFonts w:ascii="Times New Roman" w:hAnsi="Times New Roman"/>
                <w:sz w:val="24"/>
              </w:rPr>
              <w:t xml:space="preserve">(TIN)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276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ভ্যাট </w:t>
            </w:r>
            <w:r>
              <w:rPr>
                <w:rFonts w:ascii="Times New Roman" w:hAnsi="Times New Roman"/>
                <w:sz w:val="24"/>
              </w:rPr>
              <w:t>(VAT Registration No)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9F7C42">
        <w:trPr>
          <w:cantSplit/>
          <w:trHeight w:val="53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ঠিকানাঃ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অফিস (টেলিফোন, ই-মেইল, ফ্যাক্স নং সহ)</w:t>
            </w: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45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         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(</w:t>
            </w:r>
            <w:r w:rsidRPr="00534192">
              <w:rPr>
                <w:rFonts w:ascii="Times New Roman" w:eastAsia="Batang" w:hAnsi="Times New Roman"/>
                <w:lang w:val="da-DK"/>
              </w:rPr>
              <w:t>ii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)</w:t>
            </w: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Contact Person এর মোবাইল নম্বর</w:t>
            </w:r>
          </w:p>
        </w:tc>
        <w:tc>
          <w:tcPr>
            <w:tcW w:w="292" w:type="dxa"/>
          </w:tcPr>
          <w:p w:rsidR="009F7C42" w:rsidRPr="00B268E6" w:rsidRDefault="009F7C42" w:rsidP="009F7C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432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92" w:right="-93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4770" w:type="dxa"/>
          </w:tcPr>
          <w:p w:rsidR="00050FC3" w:rsidRPr="009F7C42" w:rsidRDefault="00050FC3" w:rsidP="00050FC3">
            <w:pPr>
              <w:spacing w:after="0" w:line="288" w:lineRule="auto"/>
              <w:ind w:left="-92" w:right="-93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           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ii</w:t>
            </w:r>
            <w:r w:rsidR="009F7C42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কারখানা (টেলিফোন, ই-মেইল, ফ্যাক্স নম্বরসহ)</w:t>
            </w:r>
          </w:p>
          <w:p w:rsidR="00050FC3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7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"/>
        <w:gridCol w:w="480"/>
        <w:gridCol w:w="8"/>
        <w:gridCol w:w="372"/>
        <w:gridCol w:w="1135"/>
        <w:gridCol w:w="1154"/>
        <w:gridCol w:w="1886"/>
        <w:gridCol w:w="1183"/>
        <w:gridCol w:w="283"/>
        <w:gridCol w:w="1106"/>
        <w:gridCol w:w="258"/>
        <w:gridCol w:w="1943"/>
      </w:tblGrid>
      <w:tr w:rsidR="00050FC3" w:rsidRPr="00D50FA7" w:rsidTr="00D345A1">
        <w:trPr>
          <w:cantSplit/>
          <w:trHeight w:val="234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5730" w:type="dxa"/>
            <w:gridSpan w:val="5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নারী উদ্যোক্তার নাম ও পদবী </w:t>
            </w:r>
          </w:p>
          <w:p w:rsidR="00050FC3" w:rsidRPr="009F7C42" w:rsidRDefault="009F7C42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(নারী উদ্যোক্তার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ক্ষেত্রে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প্রযোজ্য)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050FC3" w:rsidRPr="00D50FA7" w:rsidRDefault="00050FC3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ট্রেড লাইসেন্স নং (হালনাগাদ লাইসেন্সের কপি সং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ব্যাংকের প্রথম শ্রেণীর কর্মকর্তার প্রত্যয়নসহ দাখিল করতে হবে)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নারী উদ্যোক্তা হিসেবে সং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সমিতির হালনাগাদ সনদপত্র-এর কপি দাখিল করতে হবে।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529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pacing w:val="-20"/>
                <w:sz w:val="24"/>
                <w:lang w:val="da-DK"/>
              </w:rPr>
              <w:t>iii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প্রকৃত ব্যবসায়ী ও ব্যবসায়ী কর্মকান্ডে সরাসরি সম্পৃক্ত কিনা?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161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iv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উৎপাদিত পণ্য ও সেবার নাম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648"/>
          <w:jc w:val="center"/>
        </w:trPr>
        <w:tc>
          <w:tcPr>
            <w:tcW w:w="367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০৬।</w:t>
            </w:r>
          </w:p>
        </w:tc>
        <w:tc>
          <w:tcPr>
            <w:tcW w:w="6218" w:type="dxa"/>
            <w:gridSpan w:val="7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ইপিজেডভুক্ত প্রতিষ্ঠানের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ক্ষেত্রে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১০০% বাংলাদেশী মালিকানাধীন (‘সি’ ক্যাটাগরী) কিনা ?</w:t>
            </w:r>
          </w:p>
        </w:tc>
        <w:tc>
          <w:tcPr>
            <w:tcW w:w="283" w:type="dxa"/>
          </w:tcPr>
          <w:p w:rsidR="009F7C42" w:rsidRPr="00D50FA7" w:rsidRDefault="0054213E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Default="009F7C42"/>
        </w:tc>
      </w:tr>
      <w:tr w:rsidR="00050FC3" w:rsidRPr="00D50FA7" w:rsidTr="00D345A1">
        <w:trPr>
          <w:cantSplit/>
          <w:trHeight w:val="332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০৭।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জন্য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 অব 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কোম্পানীর আয়ের ভিত্তিতে দরখাস্ত করা হয়ে থাকলে গ্রুপের নামসহ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অঙ্গপ্রতিষ্ঠানসমূহের নাম ও প্রতিটি প্রতিষ্ঠানের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আয়সহ মোট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আয়ের পরিমাণ নিম্নের ছকে উল্লে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খ করতে হবে </w:t>
            </w: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18" w:type="dxa"/>
            <w:gridSpan w:val="7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নাম</w:t>
            </w: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 (মিঃ মাঃ ডঃ) (এফওবি মূল্যে প্রত্যবাসিত)</w:t>
            </w: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ক)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খ)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গ)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71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ঘ)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ঙ)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চ)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ছ)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10175" w:type="dxa"/>
            <w:gridSpan w:val="12"/>
            <w:tcBorders>
              <w:top w:val="nil"/>
            </w:tcBorders>
          </w:tcPr>
          <w:p w:rsidR="00050FC3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বিঃ দ্রঃ গ্রু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 অব কোম্পানীসমুহকে গ্রুপের নাম উল্লে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খপূ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র্বক পৃথক পৃথক আবেদন ফরমে গ্রু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সদস্য ইউনিটসমুহের </w:t>
            </w:r>
            <w:r w:rsidR="00050FC3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বিবরণী ও অন্যান্য দলিলাদিসহ আবেদন দাখিল করতে হবে।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B14950" w:rsidRPr="00D50FA7" w:rsidTr="00D345A1">
        <w:trPr>
          <w:cantSplit/>
          <w:trHeight w:val="162"/>
          <w:jc w:val="center"/>
        </w:trPr>
        <w:tc>
          <w:tcPr>
            <w:tcW w:w="367" w:type="dxa"/>
            <w:vMerge w:val="restart"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০৮।</w:t>
            </w:r>
          </w:p>
        </w:tc>
        <w:tc>
          <w:tcPr>
            <w:tcW w:w="3149" w:type="dxa"/>
            <w:gridSpan w:val="5"/>
            <w:vMerge w:val="restart"/>
          </w:tcPr>
          <w:p w:rsidR="00B14950" w:rsidRPr="00D50FA7" w:rsidRDefault="00B14950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 প্রতিষ্ঠানের ব্যাংকসমূহের নাম ও ঠিকানা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75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187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88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313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০৯।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 ও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সাফল্যের বিবরণঃ</w:t>
            </w:r>
          </w:p>
        </w:tc>
      </w:tr>
      <w:tr w:rsidR="003314D6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3314D6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</w:t>
            </w:r>
          </w:p>
        </w:tc>
        <w:tc>
          <w:tcPr>
            <w:tcW w:w="1135" w:type="dxa"/>
          </w:tcPr>
          <w:p w:rsidR="003314D6" w:rsidRPr="00D50FA7" w:rsidRDefault="003314D6" w:rsidP="00577AC4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আর্থিক বছর</w:t>
            </w:r>
          </w:p>
          <w:p w:rsidR="003314D6" w:rsidRPr="00D50FA7" w:rsidRDefault="003314D6" w:rsidP="00577AC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154" w:type="dxa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পরিমাণগত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</w:p>
        </w:tc>
        <w:tc>
          <w:tcPr>
            <w:tcW w:w="3069" w:type="dxa"/>
            <w:gridSpan w:val="2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(এফওবি মূল্যে প্রত্যাবাসিত)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(মিলিয়ন মার্কিন ডলার)</w:t>
            </w:r>
          </w:p>
        </w:tc>
        <w:tc>
          <w:tcPr>
            <w:tcW w:w="1647" w:type="dxa"/>
            <w:gridSpan w:val="3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পূর্ববর্তী বছরের তুলনায় আয়গত প্রবৃদ্ধি (%)</w:t>
            </w:r>
          </w:p>
        </w:tc>
        <w:tc>
          <w:tcPr>
            <w:tcW w:w="1943" w:type="dxa"/>
          </w:tcPr>
          <w:p w:rsidR="003314D6" w:rsidRPr="003314D6" w:rsidRDefault="003314D6" w:rsidP="00050FC3">
            <w:pPr>
              <w:spacing w:after="0" w:line="288" w:lineRule="auto"/>
              <w:ind w:right="-108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গ</w:t>
            </w:r>
            <w:r w:rsidRPr="003314D6">
              <w:rPr>
                <w:rFonts w:ascii="Nikosh" w:eastAsia="Nikosh" w:hAnsi="Nikosh" w:cs="Nikosh"/>
                <w:bCs/>
                <w:lang w:val="da-DK" w:bidi="bn-BD"/>
              </w:rPr>
              <w:t>ন্ত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ব্যস্থল</w:t>
            </w:r>
          </w:p>
          <w:p w:rsidR="003314D6" w:rsidRPr="003314D6" w:rsidRDefault="003314D6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উ</w:t>
            </w:r>
            <w:r w:rsidRPr="003314D6">
              <w:rPr>
                <w:rFonts w:ascii="Nikosh" w:eastAsia="Nikosh" w:hAnsi="Nikosh" w:cs="Nikosh"/>
                <w:b/>
                <w:bCs/>
                <w:lang w:val="da-DK" w:bidi="bn-BD"/>
              </w:rPr>
              <w:t>ল্লে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খ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আবশ্যক)</w:t>
            </w:r>
          </w:p>
        </w:tc>
      </w:tr>
      <w:tr w:rsidR="0065379A" w:rsidRPr="0065379A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65379A" w:rsidRDefault="0065379A" w:rsidP="003314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১</w:t>
            </w:r>
          </w:p>
        </w:tc>
        <w:tc>
          <w:tcPr>
            <w:tcW w:w="1135" w:type="dxa"/>
          </w:tcPr>
          <w:p w:rsidR="0065379A" w:rsidRPr="0065379A" w:rsidRDefault="0065379A" w:rsidP="00782262">
            <w:pPr>
              <w:spacing w:after="0" w:line="288" w:lineRule="auto"/>
              <w:ind w:left="-81"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২</w:t>
            </w:r>
          </w:p>
        </w:tc>
        <w:tc>
          <w:tcPr>
            <w:tcW w:w="1154" w:type="dxa"/>
          </w:tcPr>
          <w:p w:rsidR="0065379A" w:rsidRPr="0065379A" w:rsidRDefault="0065379A" w:rsidP="00782262">
            <w:pPr>
              <w:spacing w:after="0" w:line="288" w:lineRule="auto"/>
              <w:ind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৩</w:t>
            </w:r>
          </w:p>
        </w:tc>
        <w:tc>
          <w:tcPr>
            <w:tcW w:w="3069" w:type="dxa"/>
            <w:gridSpan w:val="2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৪</w:t>
            </w:r>
          </w:p>
        </w:tc>
        <w:tc>
          <w:tcPr>
            <w:tcW w:w="1647" w:type="dxa"/>
            <w:gridSpan w:val="3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৫</w:t>
            </w:r>
          </w:p>
        </w:tc>
        <w:tc>
          <w:tcPr>
            <w:tcW w:w="1943" w:type="dxa"/>
          </w:tcPr>
          <w:p w:rsidR="0065379A" w:rsidRPr="0065379A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৬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65379A" w:rsidP="00577AC4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২০১৪-২০১৫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 w:val="restart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65379A" w:rsidP="00577AC4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২০১৫-২০১৬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0175" w:type="dxa"/>
            <w:gridSpan w:val="12"/>
          </w:tcPr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বিঃ দ্রঃ চামড়ার জুতা, অন্যান্য সামগ্রীর জুতা ও চামড়াজাত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কারক প্রতিষ্ঠানকে পণ্যওয়ারী পৃথক পৃথক পিআরসি দাখিল করতে হবে।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১০।</w:t>
            </w:r>
          </w:p>
        </w:tc>
        <w:tc>
          <w:tcPr>
            <w:tcW w:w="9808" w:type="dxa"/>
            <w:gridSpan w:val="11"/>
          </w:tcPr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২০১৫-২০১৬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অর্থবছরে আবেদনকারী প্রতিষ্ঠান কর্তৃক শিল্প প্রতিষ্ঠানের </w:t>
            </w:r>
            <w:r w:rsidRPr="00D50FA7">
              <w:rPr>
                <w:rFonts w:ascii="Times New Roman" w:hAnsi="Times New Roman"/>
                <w:sz w:val="24"/>
                <w:lang w:val="da-DK"/>
              </w:rPr>
              <w:t>Compliance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সমূহ প্রতিপালন করা হয়েছে কিনা (জাতীয়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ট্রফির জন্য প্রযোজ্য) ? 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কলকারখানা ও প্রতিষ্ঠান পরিদর্শন পরিদপ্তরের পরিদর্শন টিম কর্তৃক </w:t>
            </w:r>
            <w:r w:rsidRPr="00D50FA7">
              <w:rPr>
                <w:rFonts w:ascii="Times New Roman" w:hAnsi="Times New Roman"/>
                <w:sz w:val="24"/>
                <w:u w:val="single"/>
                <w:lang w:val="da-DK"/>
              </w:rPr>
              <w:t>Compliance Format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-এর আলোকে বস্ত্র কারখানা পরিদর্শন প্রতিবেদন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এবং 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অন্যান্য পণ্য </w:t>
            </w:r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খাতের ক্ষেত্রে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হালনাগাদ মানসনদ প্রদানকারী প্রতিষ্ঠানের পরিদর্শন প্রতিবেদন</w:t>
            </w:r>
            <w:r w:rsidRPr="00D50FA7">
              <w:rPr>
                <w:rFonts w:ascii="Times New Roman" w:hAnsi="Times New Roman"/>
                <w:sz w:val="24"/>
                <w:lang w:val="da-DK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সংযুক্ত করতে হবে। </w:t>
            </w: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১১।</w:t>
            </w:r>
          </w:p>
        </w:tc>
        <w:tc>
          <w:tcPr>
            <w:tcW w:w="9808" w:type="dxa"/>
            <w:gridSpan w:val="11"/>
          </w:tcPr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২০১৫-২০১৬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অর্থবছরে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কৃত পণ্য এর পূর্ব বছরের তুলনায় নতুন কোন বাজারে পণ্য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হয়েছে কিনা ?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জবাব হ্যাঁ সূচক হ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লে উক্ত দেশের/দেশসমুহের নাম উ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খপূর্বক বিবরণ নিম্নোক্ত ছক অনুযায়ী আবশ্যিকভাবে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 করতে হবে এবং </w:t>
            </w:r>
            <w:r w:rsidRP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এসংক্রা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 xml:space="preserve">ন্ত </w:t>
            </w:r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পিআরসিতে রপ্তানিকৃত নতুন দেশের নাম উ</w:t>
            </w:r>
            <w:r w:rsidRPr="0065379A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খপূর্বক পৃথকভাবে সংযুক্ত করতে হবে অন্যথায় তথ্য গ্রহণযোগ্য হবে না।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516" w:type="dxa"/>
            <w:gridSpan w:val="6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দেশের নামসহ ক্রেতা প্রতিষ্ঠানের ঠিকানা</w:t>
            </w:r>
          </w:p>
        </w:tc>
        <w:tc>
          <w:tcPr>
            <w:tcW w:w="1886" w:type="dxa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572" w:type="dxa"/>
            <w:gridSpan w:val="3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  </w:t>
            </w:r>
          </w:p>
        </w:tc>
        <w:tc>
          <w:tcPr>
            <w:tcW w:w="2201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516" w:type="dxa"/>
            <w:gridSpan w:val="6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886" w:type="dxa"/>
          </w:tcPr>
          <w:p w:rsidR="0065379A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Pr="00D50FA7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572" w:type="dxa"/>
            <w:gridSpan w:val="3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201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</w:tr>
    </w:tbl>
    <w:p w:rsidR="00050FC3" w:rsidRDefault="00050FC3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8A0965" w:rsidRDefault="008A0965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br w:type="page"/>
      </w:r>
    </w:p>
    <w:p w:rsidR="008A0965" w:rsidRPr="00D50FA7" w:rsidRDefault="008A0965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8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1072"/>
        <w:gridCol w:w="1420"/>
        <w:gridCol w:w="2329"/>
        <w:gridCol w:w="283"/>
        <w:gridCol w:w="2448"/>
        <w:gridCol w:w="2074"/>
      </w:tblGrid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১২।</w:t>
            </w:r>
          </w:p>
        </w:tc>
        <w:tc>
          <w:tcPr>
            <w:tcW w:w="9626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২০১৫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-২০১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৬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অর্থবছরে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কৃত পণ্য তালিকায় নতুন পণ্য সংযোজিত হয়েছে কিনা?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উক্ত পণ্যের বিবরণ নিম্নোক্ত ছক অনুযায়ী আবশ্যিকভাবে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করতে হবে এবং </w:t>
            </w:r>
            <w:r w:rsid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এসংক্রা</w:t>
            </w:r>
            <w:r w:rsidR="0065379A">
              <w:rPr>
                <w:rFonts w:ascii="Nikosh" w:eastAsia="Nikosh" w:hAnsi="Nikosh" w:cs="Nikosh"/>
                <w:bCs/>
                <w:sz w:val="24"/>
                <w:u w:val="single"/>
                <w:lang w:bidi="bn-BD"/>
              </w:rPr>
              <w:t>ন্ত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পিআরসিতে </w:t>
            </w:r>
            <w:r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কৃত নতুন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পূর্বক পৃথকভাবে সংযুক্ত করতে হবে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অন্যথায় তথ্য গ্রহণযোগ্য হবে না।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পণ্যের নাম</w:t>
            </w: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এইচএস কোড</w:t>
            </w: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</w:t>
            </w: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১৩।</w:t>
            </w:r>
          </w:p>
        </w:tc>
        <w:tc>
          <w:tcPr>
            <w:tcW w:w="9626" w:type="dxa"/>
            <w:gridSpan w:val="6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২০১৫-২০১৬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অর্থবছরে পণ্যাদি </w:t>
            </w: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65379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র ক্ষেত্রে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ক্রেতার সাথে বাণিজ্য বিবাদ ঘটেছে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কিনা? ঘটে থাকলে বিবাদের বি</w:t>
            </w:r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স্তা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রিত বিবরণ এবং বিবাদ নিষ্পত্তি হয়েছে কিনা তার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১৪।</w:t>
            </w:r>
          </w:p>
        </w:tc>
        <w:tc>
          <w:tcPr>
            <w:tcW w:w="9626" w:type="dxa"/>
            <w:gridSpan w:val="6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আবেদনকারী ইতোপূর্বে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 এবং সিআইপি উভয়  বা কোন একটি নির্বাচিত হয়ে থাকলে সন ও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পূর্বক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১৫।</w:t>
            </w:r>
          </w:p>
        </w:tc>
        <w:tc>
          <w:tcPr>
            <w:tcW w:w="4821" w:type="dxa"/>
            <w:gridSpan w:val="3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অন্যান্য প্রাসংগিক তথ্যাদি (যদি থাকে)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83" w:type="dxa"/>
          </w:tcPr>
          <w:p w:rsidR="00050FC3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Times New Roman" w:hAnsi="Times New Roman"/>
                <w:sz w:val="24"/>
                <w:lang w:val="da-DK"/>
              </w:rPr>
              <w:t>:</w:t>
            </w:r>
          </w:p>
        </w:tc>
        <w:tc>
          <w:tcPr>
            <w:tcW w:w="45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</w:tbl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8"/>
          <w:lang w:val="da-DK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10"/>
          <w:u w:val="single"/>
          <w:lang w:val="fi-FI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24"/>
          <w:u w:val="single"/>
          <w:lang w:val="fi-FI"/>
        </w:rPr>
      </w:pPr>
      <w:r w:rsidRPr="00D50FA7">
        <w:rPr>
          <w:rFonts w:ascii="Nikosh" w:eastAsia="Nikosh" w:hAnsi="Nikosh" w:cs="Nikosh"/>
          <w:bCs/>
          <w:shadow/>
          <w:sz w:val="24"/>
          <w:u w:val="single"/>
          <w:cs/>
          <w:lang w:val="fi-FI" w:bidi="bn-BD"/>
        </w:rPr>
        <w:t>**</w:t>
      </w:r>
      <w:r w:rsidRPr="00D50FA7">
        <w:rPr>
          <w:rFonts w:ascii="Nikosh" w:eastAsia="Nikosh" w:hAnsi="Nikosh" w:cs="Nikosh"/>
          <w:bCs/>
          <w:sz w:val="24"/>
          <w:u w:val="single"/>
          <w:cs/>
          <w:lang w:val="fi-FI" w:bidi="bn-BD"/>
        </w:rPr>
        <w:t xml:space="preserve"> বিঃ দ্রঃ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552"/>
      </w:tblGrid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(ক)</w:t>
            </w:r>
          </w:p>
        </w:tc>
        <w:tc>
          <w:tcPr>
            <w:tcW w:w="9552" w:type="dxa"/>
          </w:tcPr>
          <w:p w:rsidR="00050FC3" w:rsidRPr="0065379A" w:rsidRDefault="0065379A" w:rsidP="00DF4E9F">
            <w:pPr>
              <w:spacing w:after="0" w:line="288" w:lineRule="auto"/>
              <w:jc w:val="both"/>
              <w:rPr>
                <w:rFonts w:ascii="Times New Roman" w:hAnsi="Times New Roman"/>
                <w:lang w:val="fi-FI"/>
              </w:rPr>
            </w:pP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সর্বক্ষেত্রে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প্রসিড রিয়ালাইজেশন সার্টিফিকেটের (পিআরসি) ভিত্তিতে আবেদনকারী প্রতিষ্ঠান/সংস্থার রপ্তানি আয় বিবেচনা করা হবে। তাই বাংলাদেশ ব্যাংকের নির্ধারি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ত ছক অনুযায়ী পি.আর.সি সংক্রা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ন্ত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তথ্য প্রদান করতে হবে। রপ্তানিকারক-এর ব্যাংকের লেটার হেড প্যাডে রপ্তানিকারক প্রতিষ্ঠানের নাম, পণ্যের নাম, এফওবি মূল্যে অর্থ বৎসরের মোট প্রত্যাবাসিত রপ্তানি আয় মিলিয়ন মার্কিন ডলার 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পূর্বক পৃথকভাবে (</w:t>
            </w:r>
            <w:r w:rsidR="00050FC3" w:rsidRPr="0065379A">
              <w:rPr>
                <w:rFonts w:ascii="Nikosh" w:eastAsia="Nikosh" w:hAnsi="Nikosh" w:cs="Nikosh"/>
                <w:bCs/>
                <w:i/>
                <w:cs/>
                <w:lang w:val="fi-FI" w:bidi="bn-BD"/>
              </w:rPr>
              <w:t>২০১৪-২০১৫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এবং </w:t>
            </w:r>
            <w:r w:rsidR="00050FC3" w:rsidRPr="0065379A">
              <w:rPr>
                <w:rFonts w:ascii="Nikosh" w:eastAsia="Nikosh" w:hAnsi="Nikosh" w:cs="Nikosh"/>
                <w:bCs/>
                <w:i/>
                <w:cs/>
                <w:lang w:val="fi-FI" w:bidi="bn-BD"/>
              </w:rPr>
              <w:t>২০১৫-২০১৬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অর্থবছরের) </w:t>
            </w:r>
            <w:r w:rsidR="00050FC3" w:rsidRPr="0065379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এক পাতার মূল পি.আর.সি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দাখিল করতে হবে। 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Pr="0065379A">
              <w:rPr>
                <w:rFonts w:ascii="Nikosh" w:eastAsia="Nikosh" w:hAnsi="Nikosh" w:cs="Nikosh"/>
                <w:bCs/>
                <w:lang w:bidi="bn-BD"/>
              </w:rPr>
              <w:t>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পি.আর.সি অবশ্যই সং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ব্যাংক-এর প্রধান কার্যালয়ের 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বিভাগ কর্তৃক </w:t>
            </w:r>
            <w:r w:rsidR="00050FC3" w:rsidRPr="0065379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প্রতি</w:t>
            </w:r>
            <w:r w:rsidRPr="00DF4E9F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>স্বাক্ষিত</w:t>
            </w:r>
            <w:r w:rsidR="00DF4E9F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হতে হবে। পিআরসিতে </w:t>
            </w:r>
            <w:r w:rsidR="00BB0576">
              <w:rPr>
                <w:rFonts w:ascii="Nikosh" w:eastAsia="Nikosh" w:hAnsi="Nikosh" w:cs="Nikosh"/>
                <w:b/>
                <w:bCs/>
                <w:lang w:bidi="bn-BD"/>
              </w:rPr>
              <w:t>স্বাক্ষর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কারী এবং প্রতি </w:t>
            </w:r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স্বাক্ষ</w:t>
            </w:r>
            <w:r w:rsidR="00BB0576">
              <w:rPr>
                <w:rFonts w:ascii="Nikosh" w:eastAsia="Nikosh" w:hAnsi="Nikosh" w:cs="Nikosh"/>
                <w:b/>
                <w:bCs/>
                <w:lang w:bidi="bn-BD"/>
              </w:rPr>
              <w:t>র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কারী কর্মকর্তার নাম, পি.এ নম্বর সিলসহ এবং ফোন নম্বর উ</w:t>
            </w:r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r w:rsidR="00050FC3" w:rsidRPr="00DF4E9F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খ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(খ)</w:t>
            </w:r>
          </w:p>
        </w:tc>
        <w:tc>
          <w:tcPr>
            <w:tcW w:w="9552" w:type="dxa"/>
          </w:tcPr>
          <w:p w:rsidR="00050FC3" w:rsidRPr="0065379A" w:rsidRDefault="00DF4E9F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bCs/>
                <w:cs/>
                <w:lang w:bidi="bn-BD"/>
              </w:rPr>
              <w:t>ভ্যাট সনদের কপি, গত বছর পর্যন্ত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কর পরিশোধ সনদের কপি</w:t>
            </w:r>
            <w:r w:rsidR="00AD5EB9">
              <w:rPr>
                <w:rFonts w:ascii="Nikosh" w:eastAsia="Nikosh" w:hAnsi="Nikosh" w:cs="Nikosh"/>
                <w:bCs/>
                <w:cs/>
                <w:lang w:bidi="bn-BD"/>
              </w:rPr>
              <w:t xml:space="preserve"> (ব্যক্তি ও প্রতিষ্ঠানের)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ঋণ খেলাপী নয় মর্মে </w:t>
            </w:r>
            <w:r w:rsidR="00D345A1">
              <w:rPr>
                <w:rFonts w:ascii="Nikosh" w:eastAsia="Nikosh" w:hAnsi="Nikosh" w:cs="Nikosh"/>
                <w:bCs/>
                <w:cs/>
                <w:lang w:bidi="bn-BD"/>
              </w:rPr>
              <w:t xml:space="preserve">ব্যক্তি ও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প্রতিষ্ঠানের 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ব্যাংক কর্তৃক প্রত্যয়নপত্র, এবং বাংলাদেশ ব্যাংকের নির্ধারিত ছকে </w:t>
            </w:r>
            <w:r w:rsidR="00050FC3" w:rsidRPr="0065379A">
              <w:rPr>
                <w:rFonts w:ascii="Times New Roman" w:hAnsi="Times New Roman"/>
              </w:rPr>
              <w:t>Enquiry Form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1 &amp;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2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সংযুক্ত করতে হবে।                                                       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(গ)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কোন প্রতিষ্ঠানের গ্রম্নপভুক্ত সিআইপি (রপ্তানি) আবেদন কোন কারণে গৃহীত না হলে ঐ গ্রম্নপভুক্ত কোন প্রতিষ্ঠান একক কোন খাতে আবেদনকারী হিসেবে দাবী করতে পারবেনা।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(ঘ)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কর ও ঋণ খেলাপী এবং বাণিজ্য বিরোধ </w:t>
            </w:r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r w:rsidR="00DF4E9F"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কারণে দোষী সাব্যস্ত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প্রতিষ্ঠানকে জাতীয় রপ্তানি ট্রফির জন্য এবং উক্ত প্রতিষ্ঠানের প্রতিনিধিকে সিআইপি মনোনয়নের জন্য বিবেচনা করা হবে না।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(ঙ)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ind w:right="-108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বস্ত্রখাতে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কলকারখানা ও প্রতিষ্ঠান পরিদর্শন পরিদপ্তরের পরিদর্শন টিম কর্তৃক বস্ত্র কারখানা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পরিদর্শন ব্যতীত অন্যকোন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প্রতিবেদন গ্রহণযোগ্য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হবে না। অসম্পূর্ণ অর্থাৎ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বিষয়ে বিভিন্ন নির্ণায়কের উপর প্রাপ্ত নম্বরসহ মোট প্রাপ্ত নম্বর, পরিদর্শনকারী কর্মকর্তার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স্বাক্ষর ও তারিখসহ সীল ব্যতীত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য়েন্স প্রতিবেদন বাতিল বলে গণ্য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(চ)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তৈরী পোশাক (নীট/ওভেন)সহ অন্যান্য সকল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পণ্যের ক্ষেত্রে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বাংলাদেশ ব্যাংকের ছকে পিআরসিতে আবশ্যিকভাবে রপ্তানি পণ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্যের নাম ও দেশের নাম (গন্ত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ব্যস্থল) উ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খ থাকতে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(ছ)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গ্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রু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পভুক্ত প্রতিষ্ঠানসমূহ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পের প্রতিটি ইউনিটের রপ্তানি আয়, পণ্যের বিবরণ ও অন্যান্য যাচিত তথ্যাদি উ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খপূর্বক </w:t>
            </w:r>
            <w:r w:rsidRPr="0065379A">
              <w:rPr>
                <w:rFonts w:ascii="Times New Roman" w:hAnsi="Times New Roman"/>
              </w:rPr>
              <w:t>Incorporation Certificate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-সহ আবেদন করতে পারবে।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জ)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কোন ইউনিট একাধিক পণ্য রপ্তানি করলে উক্ত ইউনিটকে পণ্যওয়ারী পৃথক আবেদন দাখিল 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ঝ)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কাঁচাপাট বেল-এ </w:t>
            </w:r>
            <w:r w:rsidRPr="0065379A">
              <w:rPr>
                <w:rFonts w:ascii="Times New Roman" w:hAnsi="Times New Roman"/>
              </w:rPr>
              <w:t xml:space="preserve">(in bale),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পাটজাত দ্রব্য মেট্রিক টনে, চামড়া এসএফটিতে, চা, মাছ, শাক-সব্জিসহ কৃষিজাত পণ্য, এগ্রোপ্রসেসিং পণ্য ও সূতা কেজিতে, তৈরী পোশাক ও নিটওয়্যার ডজনে, চামড়াজাত পণ্য জোড়া ও সংখ্যা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য়, হস্ত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শিল্পজাত পণ্য ডজনে, সিরামিক ও মেলামাইন পিসে </w:t>
            </w:r>
            <w:r w:rsidRPr="0065379A">
              <w:rPr>
                <w:rFonts w:ascii="Times New Roman" w:hAnsi="Times New Roman"/>
              </w:rPr>
              <w:t>(in piece)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ঔষধ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–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টেবলেটে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সংখ্যায়, বোতলের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ডজনে পরিমাণ দেখাতে হবে।</w:t>
            </w:r>
          </w:p>
        </w:tc>
      </w:tr>
    </w:tbl>
    <w:p w:rsidR="00050FC3" w:rsidRPr="0065379A" w:rsidRDefault="00050FC3" w:rsidP="00050FC3">
      <w:pPr>
        <w:spacing w:after="0" w:line="288" w:lineRule="auto"/>
        <w:jc w:val="both"/>
        <w:rPr>
          <w:rFonts w:ascii="Times New Roman" w:hAnsi="Times New Roman"/>
          <w:shadow/>
        </w:rPr>
      </w:pPr>
    </w:p>
    <w:p w:rsidR="00050FC3" w:rsidRPr="0065379A" w:rsidRDefault="00050FC3" w:rsidP="00050FC3">
      <w:pPr>
        <w:spacing w:after="0" w:line="288" w:lineRule="auto"/>
        <w:ind w:firstLine="720"/>
        <w:jc w:val="both"/>
        <w:rPr>
          <w:rFonts w:ascii="Times New Roman" w:hAnsi="Times New Roman"/>
        </w:rPr>
      </w:pPr>
      <w:r w:rsidRPr="0065379A">
        <w:rPr>
          <w:rFonts w:ascii="Nikosh" w:eastAsia="Nikosh" w:hAnsi="Nikosh" w:cs="Nikosh"/>
          <w:bCs/>
          <w:cs/>
          <w:lang w:bidi="bn-BD"/>
        </w:rPr>
        <w:t>এতদ্বারা প্রত্যয়ন করা যাচ্ছে যে, উপরে প্রদত্ত সকল তথ্য সঠিক ও সত্য। দাখিলকৃত ডকুমেন্ট ও তথ্যাদি অসত্য প্রমানিত হলে এর সম্পূর্ণ দায়-দায়িত্ব বহন করতে নিম্ন</w:t>
      </w:r>
      <w:r w:rsidR="00843407">
        <w:rPr>
          <w:rFonts w:ascii="Nikosh" w:eastAsia="Nikosh" w:hAnsi="Nikosh" w:cs="Nikosh"/>
          <w:bCs/>
          <w:cs/>
          <w:lang w:bidi="bn-BD"/>
        </w:rPr>
        <w:t>স্বাক্ষর</w:t>
      </w:r>
      <w:r w:rsidRPr="0065379A">
        <w:rPr>
          <w:rFonts w:ascii="Nikosh" w:eastAsia="Nikosh" w:hAnsi="Nikosh" w:cs="Nikosh"/>
          <w:bCs/>
          <w:cs/>
          <w:lang w:bidi="bn-BD"/>
        </w:rPr>
        <w:t>কারী বাধ্য থাকিবে এবং রপ্তানি</w:t>
      </w:r>
      <w:r w:rsidR="00843407">
        <w:rPr>
          <w:rFonts w:ascii="Nikosh" w:eastAsia="Nikosh" w:hAnsi="Nikosh" w:cs="Nikosh"/>
          <w:bCs/>
          <w:cs/>
          <w:lang w:bidi="bn-BD"/>
        </w:rPr>
        <w:t xml:space="preserve"> উন্নয়ন ব্যুরো তার বিরু</w:t>
      </w:r>
      <w:r w:rsidRPr="0065379A">
        <w:rPr>
          <w:rFonts w:ascii="Nikosh" w:eastAsia="Nikosh" w:hAnsi="Nikosh" w:cs="Nikosh"/>
          <w:bCs/>
          <w:cs/>
          <w:lang w:bidi="bn-BD"/>
        </w:rPr>
        <w:t>দ্ধে যে কোন ধরনের আইনানুগ ব্যবস্থা নিতে পারবে।</w:t>
      </w: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তারিখঃ .................................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চেয়ারম্যান/ব্যবস্থাপনা পরিচালক/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চীফ এক্সিকিউটিভ অফিসার/মনোনীত পরিচালক/</w:t>
      </w:r>
    </w:p>
    <w:p w:rsidR="00050FC3" w:rsidRPr="0065379A" w:rsidRDefault="002F2859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cs/>
          <w:lang w:val="de-DE" w:bidi="bn-BD"/>
        </w:rPr>
        <w:t>স্বত্বাধিকারীর নাম, দ</w:t>
      </w:r>
      <w:r>
        <w:rPr>
          <w:rFonts w:ascii="Nikosh" w:eastAsia="Nikosh" w:hAnsi="Nikosh" w:cs="Nikosh"/>
          <w:bCs/>
          <w:lang w:bidi="bn-BD"/>
        </w:rPr>
        <w:t>স্ত</w:t>
      </w:r>
      <w:r w:rsidR="00050FC3" w:rsidRPr="0065379A">
        <w:rPr>
          <w:rFonts w:ascii="Nikosh" w:eastAsia="Nikosh" w:hAnsi="Nikosh" w:cs="Nikosh"/>
          <w:bCs/>
          <w:cs/>
          <w:lang w:val="de-DE" w:bidi="bn-BD"/>
        </w:rPr>
        <w:t>খত ও সীল</w:t>
      </w:r>
    </w:p>
    <w:p w:rsidR="00050FC3" w:rsidRPr="0065379A" w:rsidRDefault="002F2859" w:rsidP="002F2859">
      <w:pPr>
        <w:spacing w:after="0" w:line="288" w:lineRule="auto"/>
        <w:ind w:left="5760" w:firstLine="720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lang w:bidi="bn-BD"/>
        </w:rPr>
        <w:t xml:space="preserve">            </w:t>
      </w:r>
      <w:r w:rsidR="00050FC3" w:rsidRPr="0065379A">
        <w:rPr>
          <w:rFonts w:ascii="Nikosh" w:eastAsia="Nikosh" w:hAnsi="Nikosh" w:cs="Nikosh"/>
          <w:bCs/>
          <w:cs/>
          <w:lang w:val="de-DE" w:bidi="bn-BD"/>
        </w:rPr>
        <w:t>মোবাইল নম্বরঃ</w:t>
      </w:r>
    </w:p>
    <w:p w:rsidR="00714C25" w:rsidRPr="0065379A" w:rsidRDefault="00714C25" w:rsidP="00050FC3">
      <w:pPr>
        <w:spacing w:after="0" w:line="288" w:lineRule="auto"/>
      </w:pPr>
    </w:p>
    <w:sectPr w:rsidR="00714C25" w:rsidRPr="0065379A" w:rsidSect="003E4C57">
      <w:footerReference w:type="even" r:id="rId7"/>
      <w:footerReference w:type="default" r:id="rId8"/>
      <w:pgSz w:w="12240" w:h="20160" w:code="5"/>
      <w:pgMar w:top="720" w:right="1152" w:bottom="576" w:left="1152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43" w:rsidRDefault="00F86843" w:rsidP="00050FC3">
      <w:pPr>
        <w:spacing w:after="0" w:line="240" w:lineRule="auto"/>
      </w:pPr>
      <w:r>
        <w:separator/>
      </w:r>
    </w:p>
  </w:endnote>
  <w:endnote w:type="continuationSeparator" w:id="1">
    <w:p w:rsidR="00F86843" w:rsidRDefault="00F86843" w:rsidP="000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57" w:rsidRDefault="00A4041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 w:rsidR="00714C25">
      <w:rPr>
        <w:rStyle w:val="PageNumber"/>
        <w:rFonts w:ascii="Nikosh" w:eastAsia="Nikosh" w:hAnsi="Nikosh" w:cs="Nikosh"/>
        <w:bCs/>
        <w:cs/>
        <w:lang w:bidi="bn-BD"/>
      </w:rPr>
      <w:instrText xml:space="preserve">চঅএঊ  </w:instrText>
    </w:r>
    <w:r>
      <w:rPr>
        <w:rStyle w:val="PageNumber"/>
      </w:rPr>
      <w:fldChar w:fldCharType="end"/>
    </w:r>
  </w:p>
  <w:p w:rsidR="003E4C57" w:rsidRDefault="00F86843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57" w:rsidRDefault="00A40410">
    <w:pPr>
      <w:pStyle w:val="Footer"/>
      <w:framePr w:wrap="around" w:vAnchor="text" w:hAnchor="margin" w:xAlign="right" w:y="1"/>
      <w:rPr>
        <w:rStyle w:val="PageNumber"/>
        <w:rFonts w:ascii="Arial Narrow" w:hAnsi="Arial Narrow"/>
        <w:b w:val="0"/>
        <w:sz w:val="14"/>
        <w:szCs w:val="16"/>
      </w:rPr>
    </w:pPr>
    <w:r>
      <w:rPr>
        <w:rStyle w:val="PageNumber"/>
        <w:rFonts w:ascii="Arial Narrow" w:hAnsi="Arial Narrow"/>
        <w:b w:val="0"/>
        <w:sz w:val="14"/>
        <w:szCs w:val="16"/>
      </w:rPr>
      <w:fldChar w:fldCharType="begin"/>
    </w:r>
    <w:r w:rsidR="00714C25">
      <w:rPr>
        <w:rStyle w:val="PageNumber"/>
        <w:rFonts w:ascii="Arial Narrow" w:hAnsi="Arial Narrow"/>
        <w:b w:val="0"/>
        <w:sz w:val="14"/>
        <w:szCs w:val="16"/>
      </w:rPr>
      <w:instrText xml:space="preserve">PAGE  </w:instrText>
    </w:r>
    <w:r>
      <w:rPr>
        <w:rStyle w:val="PageNumber"/>
        <w:rFonts w:ascii="Arial Narrow" w:hAnsi="Arial Narrow"/>
        <w:b w:val="0"/>
        <w:sz w:val="14"/>
        <w:szCs w:val="16"/>
      </w:rPr>
      <w:fldChar w:fldCharType="separate"/>
    </w:r>
    <w:r w:rsidR="00F31FC0">
      <w:rPr>
        <w:rStyle w:val="PageNumber"/>
        <w:rFonts w:ascii="Arial Narrow" w:hAnsi="Arial Narrow"/>
        <w:b w:val="0"/>
        <w:noProof/>
        <w:sz w:val="14"/>
        <w:szCs w:val="16"/>
      </w:rPr>
      <w:t>3</w:t>
    </w:r>
    <w:r>
      <w:rPr>
        <w:rStyle w:val="PageNumber"/>
        <w:rFonts w:ascii="Arial Narrow" w:hAnsi="Arial Narrow"/>
        <w:b w:val="0"/>
        <w:sz w:val="14"/>
        <w:szCs w:val="16"/>
      </w:rPr>
      <w:fldChar w:fldCharType="end"/>
    </w:r>
  </w:p>
  <w:p w:rsidR="003E4C57" w:rsidRPr="00D82F92" w:rsidRDefault="00A40410" w:rsidP="00050FC3">
    <w:pPr>
      <w:pStyle w:val="Footer"/>
      <w:ind w:right="360"/>
      <w:rPr>
        <w:rFonts w:ascii="Times New Roman" w:hAnsi="Times New Roman"/>
        <w:b w:val="0"/>
        <w:sz w:val="10"/>
      </w:rPr>
    </w:pPr>
    <w:fldSimple w:instr=" FILENAME  \p  \* MERGEFORMAT ">
      <w:r w:rsidR="00F31FC0" w:rsidRPr="00F31FC0">
        <w:rPr>
          <w:rFonts w:ascii="Times New Roman" w:hAnsi="Times New Roman"/>
          <w:b w:val="0"/>
          <w:noProof/>
          <w:sz w:val="10"/>
        </w:rPr>
        <w:t>E:\Export Trophy 2015-2016\Export Trophy and CIP Application  From 2015-2016.docx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43" w:rsidRDefault="00F86843" w:rsidP="00050FC3">
      <w:pPr>
        <w:spacing w:after="0" w:line="240" w:lineRule="auto"/>
      </w:pPr>
      <w:r>
        <w:separator/>
      </w:r>
    </w:p>
  </w:footnote>
  <w:footnote w:type="continuationSeparator" w:id="1">
    <w:p w:rsidR="00F86843" w:rsidRDefault="00F86843" w:rsidP="0005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C3"/>
    <w:rsid w:val="00050FC3"/>
    <w:rsid w:val="002F2859"/>
    <w:rsid w:val="003314D6"/>
    <w:rsid w:val="00534192"/>
    <w:rsid w:val="0054213E"/>
    <w:rsid w:val="0065379A"/>
    <w:rsid w:val="00714C25"/>
    <w:rsid w:val="00843407"/>
    <w:rsid w:val="008A0965"/>
    <w:rsid w:val="00901320"/>
    <w:rsid w:val="00935C3B"/>
    <w:rsid w:val="00974729"/>
    <w:rsid w:val="009F7C42"/>
    <w:rsid w:val="00A40410"/>
    <w:rsid w:val="00AD5EB9"/>
    <w:rsid w:val="00B14950"/>
    <w:rsid w:val="00BB0576"/>
    <w:rsid w:val="00C44315"/>
    <w:rsid w:val="00D345A1"/>
    <w:rsid w:val="00DF4E9F"/>
    <w:rsid w:val="00F31FC0"/>
    <w:rsid w:val="00F8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0FC3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b/>
      <w:sz w:val="32"/>
      <w:szCs w:val="24"/>
    </w:rPr>
  </w:style>
  <w:style w:type="character" w:customStyle="1" w:styleId="FooterChar">
    <w:name w:val="Footer Char"/>
    <w:basedOn w:val="DefaultParagraphFont"/>
    <w:link w:val="Footer"/>
    <w:rsid w:val="00050FC3"/>
    <w:rPr>
      <w:rFonts w:ascii="SutonnyMJ" w:eastAsia="Times New Roman" w:hAnsi="SutonnyMJ" w:cs="Times New Roman"/>
      <w:b/>
      <w:sz w:val="32"/>
      <w:szCs w:val="24"/>
    </w:rPr>
  </w:style>
  <w:style w:type="character" w:styleId="PageNumber">
    <w:name w:val="page number"/>
    <w:basedOn w:val="DefaultParagraphFont"/>
    <w:rsid w:val="00050FC3"/>
  </w:style>
  <w:style w:type="paragraph" w:styleId="Header">
    <w:name w:val="header"/>
    <w:basedOn w:val="Normal"/>
    <w:link w:val="HeaderChar"/>
    <w:uiPriority w:val="99"/>
    <w:semiHidden/>
    <w:unhideWhenUsed/>
    <w:rsid w:val="0005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17</cp:revision>
  <cp:lastPrinted>2016-07-24T11:46:00Z</cp:lastPrinted>
  <dcterms:created xsi:type="dcterms:W3CDTF">2016-07-21T10:15:00Z</dcterms:created>
  <dcterms:modified xsi:type="dcterms:W3CDTF">2016-07-24T11:47:00Z</dcterms:modified>
</cp:coreProperties>
</file>